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4EC3" w14:textId="77777777" w:rsidR="003C5735" w:rsidRPr="00913397" w:rsidRDefault="003C5735" w:rsidP="003C5735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Утверждены Приказом </w:t>
      </w:r>
    </w:p>
    <w:p w14:paraId="56978274" w14:textId="77777777" w:rsidR="003C5735" w:rsidRPr="00913397" w:rsidRDefault="003C5735" w:rsidP="003C5735">
      <w:pPr>
        <w:spacing w:after="0"/>
        <w:jc w:val="right"/>
        <w:rPr>
          <w:rFonts w:ascii="Times New Roman" w:hAnsi="Times New Roman"/>
        </w:rPr>
      </w:pPr>
      <w:r w:rsidRPr="00913397">
        <w:rPr>
          <w:rFonts w:ascii="Times New Roman" w:hAnsi="Times New Roman"/>
        </w:rPr>
        <w:t xml:space="preserve">Директора ООО ПТЦ </w:t>
      </w:r>
    </w:p>
    <w:p w14:paraId="0D748066" w14:textId="029E0E2B" w:rsidR="003C5735" w:rsidRDefault="003C5735" w:rsidP="003C5735">
      <w:pPr>
        <w:jc w:val="right"/>
      </w:pPr>
      <w:r w:rsidRPr="00913397">
        <w:rPr>
          <w:rFonts w:ascii="Times New Roman" w:hAnsi="Times New Roman"/>
        </w:rPr>
        <w:t xml:space="preserve">№ </w:t>
      </w:r>
      <w:r w:rsidR="009A2C9F">
        <w:rPr>
          <w:rFonts w:ascii="Times New Roman" w:hAnsi="Times New Roman"/>
        </w:rPr>
        <w:t>639</w:t>
      </w:r>
      <w:r w:rsidRPr="00913397">
        <w:rPr>
          <w:rFonts w:ascii="Times New Roman" w:hAnsi="Times New Roman"/>
        </w:rPr>
        <w:t xml:space="preserve"> от «</w:t>
      </w:r>
      <w:r w:rsidR="003401F3">
        <w:rPr>
          <w:rFonts w:ascii="Times New Roman" w:hAnsi="Times New Roman"/>
        </w:rPr>
        <w:t>2</w:t>
      </w:r>
      <w:r w:rsidR="003C6EFC">
        <w:rPr>
          <w:rFonts w:ascii="Times New Roman" w:hAnsi="Times New Roman"/>
        </w:rPr>
        <w:t>2</w:t>
      </w:r>
      <w:r w:rsidRPr="00913397">
        <w:rPr>
          <w:rFonts w:ascii="Times New Roman" w:hAnsi="Times New Roman"/>
        </w:rPr>
        <w:t xml:space="preserve">» </w:t>
      </w:r>
      <w:r w:rsidR="003401F3">
        <w:rPr>
          <w:rFonts w:ascii="Times New Roman" w:hAnsi="Times New Roman"/>
        </w:rPr>
        <w:t>марта</w:t>
      </w:r>
      <w:r w:rsidRPr="00913397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913397">
        <w:rPr>
          <w:rFonts w:ascii="Times New Roman" w:hAnsi="Times New Roman"/>
        </w:rPr>
        <w:t xml:space="preserve"> г.</w:t>
      </w:r>
    </w:p>
    <w:p w14:paraId="496E7DE1" w14:textId="77777777" w:rsidR="003C5735" w:rsidRDefault="003C5735" w:rsidP="003C573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46819A9F" w14:textId="77777777" w:rsidR="009A2C9F" w:rsidRDefault="009A2C9F" w:rsidP="003C573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2EDFFCC0" w14:textId="68209F06" w:rsidR="003C5735" w:rsidRPr="00913397" w:rsidRDefault="003C5735" w:rsidP="003C573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913397">
        <w:rPr>
          <w:rFonts w:ascii="Verdana" w:hAnsi="Verdana"/>
          <w:b/>
          <w:sz w:val="28"/>
          <w:szCs w:val="28"/>
        </w:rPr>
        <w:t>Тарифы</w:t>
      </w:r>
    </w:p>
    <w:p w14:paraId="61F02DAF" w14:textId="77777777" w:rsidR="003C5735" w:rsidRDefault="003C5735" w:rsidP="003C5735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>О</w:t>
      </w:r>
      <w:r>
        <w:rPr>
          <w:rFonts w:ascii="Verdana" w:hAnsi="Verdana"/>
          <w:b/>
        </w:rPr>
        <w:t>бщества с ограниченной ответственностью</w:t>
      </w:r>
    </w:p>
    <w:p w14:paraId="56158DE8" w14:textId="77777777" w:rsidR="003C5735" w:rsidRPr="00913397" w:rsidRDefault="003C5735" w:rsidP="003C5735">
      <w:pPr>
        <w:spacing w:after="0" w:line="240" w:lineRule="auto"/>
        <w:jc w:val="center"/>
        <w:rPr>
          <w:rFonts w:ascii="Verdana" w:hAnsi="Verdana"/>
          <w:b/>
        </w:rPr>
      </w:pPr>
      <w:r w:rsidRPr="00913397">
        <w:rPr>
          <w:rFonts w:ascii="Verdana" w:hAnsi="Verdana"/>
          <w:b/>
        </w:rPr>
        <w:t xml:space="preserve"> «Петербургский технический центр»</w:t>
      </w:r>
    </w:p>
    <w:p w14:paraId="13F1D660" w14:textId="75159FBF" w:rsidR="003C5735" w:rsidRDefault="003C5735" w:rsidP="003C5735">
      <w:pPr>
        <w:spacing w:after="0" w:line="240" w:lineRule="auto"/>
        <w:rPr>
          <w:rFonts w:ascii="Verdana" w:hAnsi="Verdana"/>
          <w:b/>
        </w:rPr>
      </w:pPr>
    </w:p>
    <w:p w14:paraId="599E685B" w14:textId="77777777" w:rsidR="009A2C9F" w:rsidRDefault="009A2C9F" w:rsidP="003C5735">
      <w:pPr>
        <w:spacing w:after="0" w:line="240" w:lineRule="auto"/>
        <w:rPr>
          <w:rFonts w:ascii="Verdana" w:hAnsi="Verdana"/>
          <w:b/>
        </w:rPr>
      </w:pPr>
    </w:p>
    <w:p w14:paraId="3FB9D33A" w14:textId="132E4E55" w:rsidR="003C5735" w:rsidRPr="00457CE4" w:rsidRDefault="003C5735" w:rsidP="003C573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Тарифы устанавливают вознаграждение Брокера за услуги, предоставляемые Клиенту по Регламенту оказания брокерских услуг на рынке ценных бумаг Российской Федерации (далее – Регламент)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совершение иных операций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E9344E" w14:textId="12F9116D" w:rsidR="003C5735" w:rsidRPr="00457CE4" w:rsidRDefault="003C5735" w:rsidP="003C573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Тарифов начинается с «</w:t>
      </w:r>
      <w:r w:rsidRPr="003401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6E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01F3" w:rsidRPr="00340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4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45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B88852D" w14:textId="77777777" w:rsidR="003C5735" w:rsidRPr="00457CE4" w:rsidRDefault="003C5735" w:rsidP="003C573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Брокера, понесенных им во исполнение Регламента, в том числе депозитарные, клиринговые, регистрационные и иные сборы, взимаются с Клиента дополнительно к вознаграждению Брокера по тарифам соответствующих организаций.</w:t>
      </w:r>
    </w:p>
    <w:p w14:paraId="4F69FE51" w14:textId="77777777" w:rsidR="003C5735" w:rsidRPr="00457CE4" w:rsidRDefault="003C5735" w:rsidP="003C573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осуществляются в порядке, определенном договором на брокерское обслуживание.</w:t>
      </w:r>
    </w:p>
    <w:p w14:paraId="304E43A4" w14:textId="77777777" w:rsidR="003C5735" w:rsidRPr="00457CE4" w:rsidRDefault="003C5735" w:rsidP="003C573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Verdana" w:hAnsi="Verdana"/>
          <w:b/>
        </w:rPr>
      </w:pPr>
      <w:r w:rsidRPr="00671C5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Брокерские услуги, оказываемые по настоящим Тарифам на основании лицензии профессионального участника рынка ценных бумаг № 078-11345-100000 от 17 июня 2008 года, НДС не облагаются (п.12.2 ст.149 Налогового Кодекса РФ).</w:t>
      </w:r>
    </w:p>
    <w:p w14:paraId="548E4945" w14:textId="77777777" w:rsidR="00671C58" w:rsidRDefault="00671C58" w:rsidP="00671C58">
      <w:pPr>
        <w:jc w:val="center"/>
      </w:pPr>
    </w:p>
    <w:tbl>
      <w:tblPr>
        <w:tblW w:w="10481" w:type="dxa"/>
        <w:tblInd w:w="-2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776"/>
        <w:gridCol w:w="5195"/>
      </w:tblGrid>
      <w:tr w:rsidR="004D5725" w:rsidRPr="00671C58" w14:paraId="19FAE31B" w14:textId="77777777" w:rsidTr="003401F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321B7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122E1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оплаты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3CA76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</w:tr>
      <w:tr w:rsidR="00671C58" w:rsidRPr="00671C58" w14:paraId="368B0C4F" w14:textId="77777777" w:rsidTr="003C573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73528" w14:textId="147580E9" w:rsidR="00671C58" w:rsidRPr="00671C58" w:rsidRDefault="003C5735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F018A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Вознаграждение Брокера за совершение иных операций в соответствии с договором на брокерское обслуживание.</w:t>
            </w:r>
          </w:p>
        </w:tc>
      </w:tr>
      <w:tr w:rsidR="004D5725" w:rsidRPr="00671C58" w14:paraId="155319B5" w14:textId="77777777" w:rsidTr="003401F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4123C" w14:textId="601FB411" w:rsidR="00671C58" w:rsidRPr="00671C58" w:rsidRDefault="003C5735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C51FB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за услуги по обработке поручения Клиента на отзыв денежных средств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77EC7" w14:textId="77777777" w:rsidR="00196771" w:rsidRPr="00196771" w:rsidRDefault="00196771" w:rsidP="001967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рублей при выводе иностранной валюты</w:t>
            </w:r>
            <w:r w:rsidRPr="001967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19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юридических и физических лиц)</w:t>
            </w:r>
          </w:p>
          <w:p w14:paraId="62E07FFC" w14:textId="77777777" w:rsidR="00196771" w:rsidRDefault="00196771" w:rsidP="001967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рублей при выводе рублей</w:t>
            </w:r>
            <w:r w:rsidRPr="001967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19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юридических и физических лиц)</w:t>
            </w:r>
          </w:p>
          <w:p w14:paraId="1281B6EB" w14:textId="195166C6" w:rsidR="00671C58" w:rsidRPr="00671C58" w:rsidRDefault="00196771" w:rsidP="001967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переводе средств на счета, открытые внутри кредитной и/или расчетной организации, где открыт специальный брокерский счет – бесплатно (для юридических лиц)</w:t>
            </w:r>
          </w:p>
        </w:tc>
      </w:tr>
      <w:tr w:rsidR="004D5725" w:rsidRPr="00671C58" w14:paraId="2AD16569" w14:textId="77777777" w:rsidTr="003401F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94FD9" w14:textId="3F4C56F2" w:rsidR="00671C58" w:rsidRPr="00671C58" w:rsidRDefault="003C5735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91830" w14:textId="07231A1E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за услуги по обработке поручения Клиента-нерезидента на зачисление денежных средств на специальный брокерский счет (банковский счет) Брокера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1D9E7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671C58" w:rsidRPr="00671C58" w14:paraId="78207981" w14:textId="77777777" w:rsidTr="003C5735"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939A9" w14:textId="46644130" w:rsidR="00671C58" w:rsidRPr="00671C58" w:rsidRDefault="003C5735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5D8F2" w14:textId="77777777" w:rsidR="00671C58" w:rsidRPr="00671C58" w:rsidRDefault="00671C58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 запросу Клиента отчетов за прошедшие даты.</w:t>
            </w:r>
          </w:p>
        </w:tc>
      </w:tr>
      <w:tr w:rsidR="004D5725" w:rsidRPr="00671C58" w14:paraId="2B38780C" w14:textId="77777777" w:rsidTr="003401F3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0E22F8B" w14:textId="77777777" w:rsidR="00671C58" w:rsidRPr="00671C58" w:rsidRDefault="00671C58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6ADB4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отчет составляется за период, включающий даты более чем на три месяца ранние, чем дата запроса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2B3CC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руб. за отчет.</w:t>
            </w:r>
          </w:p>
        </w:tc>
      </w:tr>
      <w:tr w:rsidR="004D5725" w:rsidRPr="00671C58" w14:paraId="0243212E" w14:textId="77777777" w:rsidTr="003401F3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0621D28" w14:textId="77777777" w:rsidR="00671C58" w:rsidRPr="00671C58" w:rsidRDefault="00671C58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5553B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отчет запрашивается за период более года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3A022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 за отчет.</w:t>
            </w:r>
          </w:p>
        </w:tc>
      </w:tr>
      <w:tr w:rsidR="004D5725" w:rsidRPr="00671C58" w14:paraId="1D2299CD" w14:textId="77777777" w:rsidTr="003401F3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45C999B" w14:textId="77777777" w:rsidR="00671C58" w:rsidRPr="00671C58" w:rsidRDefault="00671C58" w:rsidP="0067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DBC7B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отчет запрашивается за период более 4 лет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49E1E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 плюс 500 рублей за каждый год периода сверх 4 лет.</w:t>
            </w:r>
          </w:p>
        </w:tc>
      </w:tr>
      <w:tr w:rsidR="004D5725" w:rsidRPr="00671C58" w14:paraId="0ED15129" w14:textId="77777777" w:rsidTr="003401F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30A17" w14:textId="34142DB0" w:rsidR="00671C58" w:rsidRPr="00671C58" w:rsidRDefault="003C5735" w:rsidP="00671C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1C58"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6EC2B" w14:textId="77777777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Брокера за направление уведомления о намерении Клиента продать ценные бумаги эмитенту, в случае если эмитент осуществляет приобретение ценных бумаг на основании оферты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F2954" w14:textId="31465A1C" w:rsidR="00671C58" w:rsidRPr="00671C58" w:rsidRDefault="00671C58" w:rsidP="00671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 (Все расходы Брокера, связанные с направлением уведомления возмещаются Клиентом дополнительно. Сделка, совершенная Брокером на основании уведомления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оплачивается Клиентом отдельно на основании п.</w:t>
            </w:r>
            <w:r w:rsidR="003C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Тарифов</w:t>
            </w:r>
            <w:r w:rsidR="003C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совершение сделок с ценными бумагами</w:t>
            </w:r>
            <w:r w:rsidRPr="0067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14:paraId="68089F88" w14:textId="77777777" w:rsidR="00671C58" w:rsidRDefault="00671C58" w:rsidP="00671C58">
      <w:pPr>
        <w:jc w:val="center"/>
      </w:pPr>
    </w:p>
    <w:sectPr w:rsidR="00671C58" w:rsidSect="003C573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00BE" w14:textId="77777777" w:rsidR="00196771" w:rsidRDefault="00196771" w:rsidP="00196771">
      <w:pPr>
        <w:spacing w:after="0" w:line="240" w:lineRule="auto"/>
      </w:pPr>
      <w:r>
        <w:separator/>
      </w:r>
    </w:p>
  </w:endnote>
  <w:endnote w:type="continuationSeparator" w:id="0">
    <w:p w14:paraId="7B82E577" w14:textId="77777777" w:rsidR="00196771" w:rsidRDefault="00196771" w:rsidP="0019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DD9F" w14:textId="77777777" w:rsidR="00196771" w:rsidRDefault="00196771" w:rsidP="00196771">
      <w:pPr>
        <w:spacing w:after="0" w:line="240" w:lineRule="auto"/>
      </w:pPr>
      <w:r>
        <w:separator/>
      </w:r>
    </w:p>
  </w:footnote>
  <w:footnote w:type="continuationSeparator" w:id="0">
    <w:p w14:paraId="59422516" w14:textId="77777777" w:rsidR="00196771" w:rsidRDefault="00196771" w:rsidP="00196771">
      <w:pPr>
        <w:spacing w:after="0" w:line="240" w:lineRule="auto"/>
      </w:pPr>
      <w:r>
        <w:continuationSeparator/>
      </w:r>
    </w:p>
  </w:footnote>
  <w:footnote w:id="1">
    <w:p w14:paraId="451BF0A5" w14:textId="77777777" w:rsidR="00196771" w:rsidRPr="003C7117" w:rsidRDefault="00196771" w:rsidP="00196771">
      <w:pPr>
        <w:pStyle w:val="a4"/>
        <w:jc w:val="both"/>
        <w:rPr>
          <w:sz w:val="18"/>
          <w:szCs w:val="18"/>
        </w:rPr>
      </w:pPr>
      <w:r w:rsidRPr="003C7117">
        <w:rPr>
          <w:rStyle w:val="a6"/>
          <w:sz w:val="18"/>
          <w:szCs w:val="18"/>
        </w:rPr>
        <w:footnoteRef/>
      </w:r>
      <w:r w:rsidRPr="003C7117">
        <w:rPr>
          <w:sz w:val="18"/>
          <w:szCs w:val="18"/>
        </w:rPr>
        <w:t xml:space="preserve"> С юридических лиц комиссия взимается при выводе иностранной валюты на счета, открытые в кредитной организации, отличной от кредитной организации, где у Брокера открыты специальные брокерские счета по данной валюте. При выводе иностранной валюты на счета, открытые внутри кредитной и/или расчетной организации, где открыт специальный брокерский счет, комиссия не взимается. С физических лиц комиссия взимается в любом случае.</w:t>
      </w:r>
    </w:p>
  </w:footnote>
  <w:footnote w:id="2">
    <w:p w14:paraId="5BEBC49A" w14:textId="77777777" w:rsidR="00196771" w:rsidRPr="003C7117" w:rsidRDefault="00196771" w:rsidP="00196771">
      <w:pPr>
        <w:pStyle w:val="a4"/>
        <w:jc w:val="both"/>
        <w:rPr>
          <w:sz w:val="18"/>
          <w:szCs w:val="18"/>
        </w:rPr>
      </w:pPr>
      <w:r w:rsidRPr="003C7117">
        <w:rPr>
          <w:rStyle w:val="a6"/>
          <w:sz w:val="18"/>
          <w:szCs w:val="18"/>
        </w:rPr>
        <w:footnoteRef/>
      </w:r>
      <w:r w:rsidRPr="003C7117">
        <w:rPr>
          <w:sz w:val="18"/>
          <w:szCs w:val="18"/>
        </w:rPr>
        <w:t xml:space="preserve"> С юридических лиц комиссия взимается при выводе российских рублей на счета, открытые в кредитной организации, отличной от кредитной организации, где у Брокера открыты специальные брокерские счета по данной валюте. При выводе российских рублей на счета, открытые внутри кредитной и/или расчетной организации, где открыт специальный брокерский счет, комиссия не взимается. С физических лиц комиссия взимается в любом случае.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A26"/>
    <w:multiLevelType w:val="multilevel"/>
    <w:tmpl w:val="1F4610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58"/>
    <w:rsid w:val="000A4F42"/>
    <w:rsid w:val="000F4906"/>
    <w:rsid w:val="00124BEC"/>
    <w:rsid w:val="00190282"/>
    <w:rsid w:val="00196771"/>
    <w:rsid w:val="001B0CC3"/>
    <w:rsid w:val="003401F3"/>
    <w:rsid w:val="003C5735"/>
    <w:rsid w:val="003C6EFC"/>
    <w:rsid w:val="004D5725"/>
    <w:rsid w:val="0064377E"/>
    <w:rsid w:val="00671C58"/>
    <w:rsid w:val="006E32F3"/>
    <w:rsid w:val="009A2C9F"/>
    <w:rsid w:val="00B322B0"/>
    <w:rsid w:val="00C50539"/>
    <w:rsid w:val="00D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DC79"/>
  <w15:chartTrackingRefBased/>
  <w15:docId w15:val="{C69E6D44-8822-47A8-A5BA-13809D1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73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967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96771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96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Дарья Михайловна</dc:creator>
  <cp:keywords/>
  <dc:description/>
  <cp:lastModifiedBy>Дмитриева Дарья Михайловна</cp:lastModifiedBy>
  <cp:revision>8</cp:revision>
  <cp:lastPrinted>2023-02-17T05:22:00Z</cp:lastPrinted>
  <dcterms:created xsi:type="dcterms:W3CDTF">2023-02-22T06:25:00Z</dcterms:created>
  <dcterms:modified xsi:type="dcterms:W3CDTF">2023-03-22T05:55:00Z</dcterms:modified>
</cp:coreProperties>
</file>